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21C8" w14:textId="77777777" w:rsidR="00266AE0" w:rsidRPr="00361497" w:rsidRDefault="00266AE0" w:rsidP="00266AE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2DAC5C2" w14:textId="77777777" w:rsidR="00266AE0" w:rsidRDefault="00266AE0" w:rsidP="00266AE0">
      <w:pPr>
        <w:spacing w:after="12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СРЕДСТВА ОБЕЗБЕЂЕЊА</w:t>
      </w:r>
    </w:p>
    <w:p w14:paraId="3DE15D9F" w14:textId="77777777" w:rsidR="00266AE0" w:rsidRPr="00FC5C58" w:rsidRDefault="00266AE0" w:rsidP="00440E8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361497">
        <w:rPr>
          <w:rFonts w:ascii="Times New Roman" w:hAnsi="Times New Roman"/>
          <w:b/>
          <w:sz w:val="24"/>
          <w:szCs w:val="24"/>
          <w:lang w:val="ru-RU"/>
        </w:rPr>
        <w:t>онуђач је дужан да банкарску гаранцију</w:t>
      </w:r>
      <w:r w:rsidR="00440E8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361497">
        <w:rPr>
          <w:rFonts w:ascii="Times New Roman" w:hAnsi="Times New Roman"/>
          <w:b/>
          <w:sz w:val="24"/>
          <w:szCs w:val="24"/>
          <w:lang w:val="ru-RU"/>
        </w:rPr>
        <w:t>за озбиљност понуде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 са назначеним износом не </w:t>
      </w:r>
      <w:r w:rsidRPr="00AB46B6">
        <w:rPr>
          <w:rFonts w:ascii="Times New Roman" w:hAnsi="Times New Roman"/>
          <w:sz w:val="24"/>
          <w:szCs w:val="24"/>
          <w:lang w:val="ru-RU"/>
        </w:rPr>
        <w:t xml:space="preserve">мањим од </w:t>
      </w:r>
      <w:r w:rsidR="00440E87" w:rsidRPr="00440E87">
        <w:rPr>
          <w:rFonts w:ascii="Times New Roman" w:hAnsi="Times New Roman"/>
          <w:b/>
          <w:sz w:val="24"/>
          <w:szCs w:val="24"/>
          <w:lang w:val="sr-Latn-CS"/>
        </w:rPr>
        <w:t>3</w:t>
      </w:r>
      <w:r w:rsidRPr="00440E87">
        <w:rPr>
          <w:rFonts w:ascii="Times New Roman" w:hAnsi="Times New Roman"/>
          <w:b/>
          <w:sz w:val="24"/>
          <w:szCs w:val="24"/>
          <w:lang w:val="ru-RU"/>
        </w:rPr>
        <w:t>%</w:t>
      </w:r>
      <w:r w:rsidRPr="00AB46B6">
        <w:rPr>
          <w:rFonts w:ascii="Times New Roman" w:hAnsi="Times New Roman"/>
          <w:sz w:val="24"/>
          <w:szCs w:val="24"/>
          <w:lang w:val="ru-RU"/>
        </w:rPr>
        <w:t xml:space="preserve"> од укупне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 вредности понуде без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361497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-а и роком важности </w:t>
      </w:r>
      <w:r w:rsidRPr="00361497">
        <w:rPr>
          <w:rFonts w:ascii="Times New Roman" w:hAnsi="Times New Roman"/>
          <w:b/>
          <w:sz w:val="24"/>
          <w:szCs w:val="24"/>
          <w:lang w:val="ru-RU"/>
        </w:rPr>
        <w:t>60 дана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 од дана јавног отварања понуда, која мора бити неопозива, без права на приговор, са клаузулама: безусловна и платива на први позив, у корист </w:t>
      </w:r>
      <w:r>
        <w:rPr>
          <w:rFonts w:ascii="Times New Roman" w:hAnsi="Times New Roman"/>
          <w:b/>
          <w:sz w:val="24"/>
          <w:szCs w:val="24"/>
          <w:lang w:val="ru-RU"/>
        </w:rPr>
        <w:t>Н</w:t>
      </w:r>
      <w:r w:rsidRPr="00361497">
        <w:rPr>
          <w:rFonts w:ascii="Times New Roman" w:hAnsi="Times New Roman"/>
          <w:b/>
          <w:sz w:val="24"/>
          <w:szCs w:val="24"/>
          <w:lang w:val="ru-RU"/>
        </w:rPr>
        <w:t>аручиоца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361497">
        <w:rPr>
          <w:rFonts w:ascii="Times New Roman" w:hAnsi="Times New Roman"/>
          <w:sz w:val="24"/>
          <w:szCs w:val="24"/>
          <w:lang w:val="ru-RU"/>
        </w:rPr>
        <w:t>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5C58">
        <w:rPr>
          <w:rFonts w:ascii="Times New Roman" w:hAnsi="Times New Roman"/>
          <w:sz w:val="24"/>
          <w:szCs w:val="24"/>
          <w:lang w:val="ru-RU"/>
        </w:rPr>
        <w:t>Потребно је да понуђач има нерезидентни рачун у земљи у којој даје понуду за јавну набавку, имајући у виду да Наручилац врши плаћања преко Управе за трезор, а не преко пословних банака те нема могућност да средства финансијског обезбеђења наплати у ино банци. Потребно је да износ на средствима финансијског обезбеђења буде изражен у динарима.</w:t>
      </w:r>
    </w:p>
    <w:p w14:paraId="09D174CE" w14:textId="77777777" w:rsidR="00266AE0" w:rsidRPr="00361497" w:rsidRDefault="00266AE0" w:rsidP="00266AE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37AC6B9" w14:textId="77777777" w:rsidR="00266AE0" w:rsidRPr="00361497" w:rsidRDefault="00266AE0" w:rsidP="00266AE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аручилац ће уновчити банкарску гаранцију за озбиљност понуде уколико: </w:t>
      </w:r>
    </w:p>
    <w:p w14:paraId="58267069" w14:textId="77777777" w:rsidR="00266AE0" w:rsidRPr="00361497" w:rsidRDefault="00266AE0" w:rsidP="00266AE0">
      <w:pPr>
        <w:pStyle w:val="ListParagraph"/>
        <w:numPr>
          <w:ilvl w:val="0"/>
          <w:numId w:val="3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61497">
        <w:rPr>
          <w:rFonts w:ascii="Times New Roman" w:hAnsi="Times New Roman"/>
          <w:sz w:val="24"/>
          <w:szCs w:val="24"/>
          <w:lang w:val="ru-RU"/>
        </w:rPr>
        <w:t>Понуђач након истека рока за подношење понуде повуче, опозове или измени своју понуду;</w:t>
      </w:r>
    </w:p>
    <w:p w14:paraId="55B357BE" w14:textId="77777777" w:rsidR="00266AE0" w:rsidRPr="00361497" w:rsidRDefault="00266AE0" w:rsidP="00266AE0">
      <w:pPr>
        <w:pStyle w:val="ListParagraph"/>
        <w:numPr>
          <w:ilvl w:val="0"/>
          <w:numId w:val="3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онуђач коме је додељен уговор одбије да потпише уговор о јавној набавци; </w:t>
      </w:r>
    </w:p>
    <w:p w14:paraId="5C39E791" w14:textId="77777777" w:rsidR="00266AE0" w:rsidRPr="00361497" w:rsidRDefault="00266AE0" w:rsidP="00266AE0">
      <w:pPr>
        <w:pStyle w:val="ListParagraph"/>
        <w:numPr>
          <w:ilvl w:val="0"/>
          <w:numId w:val="3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361497">
        <w:rPr>
          <w:rFonts w:ascii="Times New Roman" w:hAnsi="Times New Roman"/>
          <w:sz w:val="24"/>
          <w:szCs w:val="24"/>
          <w:lang w:val="ru-RU"/>
        </w:rPr>
        <w:t>онуђач коме је додељен уговор не поднесе банкарску гаранцију за добро извршење посла у складу са за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361497">
        <w:rPr>
          <w:rFonts w:ascii="Times New Roman" w:hAnsi="Times New Roman"/>
          <w:sz w:val="24"/>
          <w:szCs w:val="24"/>
          <w:lang w:val="ru-RU"/>
        </w:rPr>
        <w:t>тевима из конкурсне документације;</w:t>
      </w:r>
    </w:p>
    <w:p w14:paraId="347593D2" w14:textId="77777777" w:rsidR="00266AE0" w:rsidRPr="00361497" w:rsidRDefault="00266AE0" w:rsidP="00266AE0">
      <w:pPr>
        <w:pStyle w:val="ListParagraph"/>
        <w:numPr>
          <w:ilvl w:val="0"/>
          <w:numId w:val="3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онуђач коме је додељен уговор не достави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аручиоцу полису осигурања за објекат у изградњи и полису осигурања од одговорности за штету причињену трећим лицима са важношћу, за цео период извршења предмета јавне набавке. </w:t>
      </w:r>
    </w:p>
    <w:p w14:paraId="1DB4B994" w14:textId="77777777" w:rsidR="00266AE0" w:rsidRPr="00361497" w:rsidRDefault="00266AE0" w:rsidP="00266AE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361497">
        <w:rPr>
          <w:rFonts w:ascii="Times New Roman" w:hAnsi="Times New Roman"/>
          <w:sz w:val="24"/>
          <w:szCs w:val="24"/>
          <w:lang w:val="ru-RU"/>
        </w:rPr>
        <w:t>аручилац ће вратити средство обезбеђења за озбиљност понуде понуђачима са којима није закључен уговор, одма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 по закључењу уговора са изабраним понуђачем.</w:t>
      </w:r>
    </w:p>
    <w:p w14:paraId="394037E3" w14:textId="77777777" w:rsidR="00266AE0" w:rsidRPr="00361497" w:rsidRDefault="00266AE0" w:rsidP="00266A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</w:t>
      </w:r>
      <w:r w:rsidRPr="00361497">
        <w:rPr>
          <w:rFonts w:ascii="Times New Roman" w:hAnsi="Times New Roman"/>
          <w:b/>
          <w:sz w:val="24"/>
          <w:szCs w:val="24"/>
          <w:lang w:val="ru-RU"/>
        </w:rPr>
        <w:t>колико понуђач не достави банкарску гаранцију за озбиљност понуде у року који је за то одређен, његова понуда ће бити одбијена као непри</w:t>
      </w:r>
      <w:r>
        <w:rPr>
          <w:rFonts w:ascii="Times New Roman" w:hAnsi="Times New Roman"/>
          <w:b/>
          <w:sz w:val="24"/>
          <w:szCs w:val="24"/>
          <w:lang w:val="ru-RU"/>
        </w:rPr>
        <w:t>х</w:t>
      </w:r>
      <w:r w:rsidRPr="00361497">
        <w:rPr>
          <w:rFonts w:ascii="Times New Roman" w:hAnsi="Times New Roman"/>
          <w:b/>
          <w:sz w:val="24"/>
          <w:szCs w:val="24"/>
          <w:lang w:val="ru-RU"/>
        </w:rPr>
        <w:t xml:space="preserve">ватљива. </w:t>
      </w:r>
    </w:p>
    <w:p w14:paraId="6FACC020" w14:textId="77777777" w:rsidR="00266AE0" w:rsidRPr="00361497" w:rsidRDefault="00266AE0" w:rsidP="00266AE0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1538276" w14:textId="77777777" w:rsidR="00266AE0" w:rsidRPr="00EA6DF2" w:rsidRDefault="00266AE0" w:rsidP="00266AE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EA6DF2">
        <w:rPr>
          <w:rFonts w:ascii="Times New Roman" w:hAnsi="Times New Roman"/>
          <w:b/>
          <w:color w:val="FF0000"/>
          <w:sz w:val="24"/>
          <w:szCs w:val="24"/>
          <w:lang w:val="ru-RU"/>
        </w:rPr>
        <w:t>ИЗАБРАНИ ПОНУЂАЧ ЈЕ ДУЖАН ДА ДОСТАВИ</w:t>
      </w:r>
      <w:r w:rsidR="00440E87" w:rsidRPr="00EA6DF2">
        <w:rPr>
          <w:rFonts w:ascii="Times New Roman" w:hAnsi="Times New Roman"/>
          <w:b/>
          <w:color w:val="FF0000"/>
          <w:sz w:val="24"/>
          <w:szCs w:val="24"/>
          <w:lang w:val="sr-Latn-CS"/>
        </w:rPr>
        <w:t xml:space="preserve"> </w:t>
      </w:r>
      <w:r w:rsidR="00440E87" w:rsidRPr="00EA6DF2">
        <w:rPr>
          <w:rFonts w:ascii="Times New Roman" w:hAnsi="Times New Roman"/>
          <w:b/>
          <w:color w:val="FF0000"/>
          <w:sz w:val="24"/>
          <w:szCs w:val="24"/>
          <w:lang w:val="sr-Cyrl-CS"/>
        </w:rPr>
        <w:t>СЛЕДЕЋА СРЕДСТВА ОБЕЗБЕЂЕЊА</w:t>
      </w:r>
      <w:r w:rsidRPr="00EA6DF2">
        <w:rPr>
          <w:rFonts w:ascii="Times New Roman" w:hAnsi="Times New Roman"/>
          <w:b/>
          <w:color w:val="FF0000"/>
          <w:sz w:val="24"/>
          <w:szCs w:val="24"/>
          <w:lang w:val="ru-RU"/>
        </w:rPr>
        <w:t>:</w:t>
      </w:r>
    </w:p>
    <w:p w14:paraId="0BC0C602" w14:textId="77777777" w:rsidR="00266AE0" w:rsidRPr="00EA6DF2" w:rsidRDefault="00266AE0" w:rsidP="00266AE0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7D78E5BB" w14:textId="77777777" w:rsidR="00266AE0" w:rsidRPr="00EA6DF2" w:rsidRDefault="00266AE0" w:rsidP="00266AE0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EA6DF2">
        <w:rPr>
          <w:rFonts w:ascii="Times New Roman" w:hAnsi="Times New Roman"/>
          <w:b/>
          <w:color w:val="FF0000"/>
          <w:sz w:val="24"/>
          <w:szCs w:val="24"/>
          <w:lang w:val="ru-RU"/>
        </w:rPr>
        <w:t>Банкарск</w:t>
      </w:r>
      <w:r w:rsidR="00440E87" w:rsidRPr="00EA6DF2">
        <w:rPr>
          <w:rFonts w:ascii="Times New Roman" w:hAnsi="Times New Roman"/>
          <w:b/>
          <w:color w:val="FF0000"/>
          <w:sz w:val="24"/>
          <w:szCs w:val="24"/>
          <w:lang w:val="sr-Latn-CS"/>
        </w:rPr>
        <w:t>a</w:t>
      </w:r>
      <w:r w:rsidRPr="00EA6DF2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гаранциј</w:t>
      </w:r>
      <w:r w:rsidR="00440E87" w:rsidRPr="00EA6DF2">
        <w:rPr>
          <w:rFonts w:ascii="Times New Roman" w:hAnsi="Times New Roman"/>
          <w:b/>
          <w:color w:val="FF0000"/>
          <w:sz w:val="24"/>
          <w:szCs w:val="24"/>
          <w:lang w:val="sr-Latn-CS"/>
        </w:rPr>
        <w:t>a</w:t>
      </w:r>
      <w:r w:rsidRPr="00EA6DF2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за повраћај авансног плаћања</w:t>
      </w:r>
      <w:r w:rsidRPr="00EA6DF2">
        <w:rPr>
          <w:rFonts w:ascii="Times New Roman" w:hAnsi="Times New Roman"/>
          <w:color w:val="FF0000"/>
          <w:sz w:val="24"/>
          <w:szCs w:val="24"/>
          <w:lang w:val="ru-RU"/>
        </w:rPr>
        <w:t xml:space="preserve"> - најкасније 7 дана од дана закључења уговора, која ће бити са клаузулама: безусловна и платива на први позив. Банкарска гаранција за повраћај авансног плаћања издаје се у висини аванса, са роком важности који је </w:t>
      </w:r>
      <w:r w:rsidRPr="00EA6DF2">
        <w:rPr>
          <w:rFonts w:ascii="Times New Roman" w:hAnsi="Times New Roman"/>
          <w:b/>
          <w:color w:val="FF0000"/>
          <w:sz w:val="24"/>
          <w:szCs w:val="24"/>
          <w:lang w:val="ru-RU"/>
        </w:rPr>
        <w:t>30 дана</w:t>
      </w:r>
      <w:r w:rsidRPr="00EA6DF2">
        <w:rPr>
          <w:rFonts w:ascii="Times New Roman" w:hAnsi="Times New Roman"/>
          <w:color w:val="FF0000"/>
          <w:sz w:val="24"/>
          <w:szCs w:val="24"/>
          <w:lang w:val="ru-RU"/>
        </w:rPr>
        <w:t xml:space="preserve"> дужи од уговореног рока за завршетак радова, у корист </w:t>
      </w:r>
      <w:r w:rsidRPr="00EA6DF2">
        <w:rPr>
          <w:rFonts w:ascii="Times New Roman" w:hAnsi="Times New Roman"/>
          <w:b/>
          <w:color w:val="FF0000"/>
          <w:sz w:val="24"/>
          <w:szCs w:val="24"/>
          <w:lang w:val="ru-RU"/>
        </w:rPr>
        <w:t>Наручиоца</w:t>
      </w:r>
      <w:r w:rsidRPr="00EA6DF2">
        <w:rPr>
          <w:rFonts w:ascii="Times New Roman" w:hAnsi="Times New Roman"/>
          <w:color w:val="FF0000"/>
          <w:sz w:val="24"/>
          <w:szCs w:val="24"/>
          <w:lang w:val="ru-RU"/>
        </w:rPr>
        <w:t>. Вредност ове гаранције смањује се онако како се буде правдао износ исплаћеног аванса – пропорционално кроз вредности издатих ситуација.</w:t>
      </w:r>
    </w:p>
    <w:p w14:paraId="2212412E" w14:textId="77777777" w:rsidR="00266AE0" w:rsidRPr="00EA6DF2" w:rsidRDefault="00266AE0" w:rsidP="00266AE0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EA6DF2">
        <w:rPr>
          <w:rFonts w:ascii="Times New Roman" w:hAnsi="Times New Roman"/>
          <w:color w:val="FF0000"/>
          <w:sz w:val="24"/>
          <w:szCs w:val="24"/>
          <w:lang w:val="ru-RU"/>
        </w:rPr>
        <w:t xml:space="preserve">Потребно је да понуђач има нерезидентни рачун у земљи у којој даје понуду за јавну набавку, имајући у виду да Наручилац врши плаћања преко Управе за трезор, а не преко пословних банака те нема могућност да средства финансијског обезбеђења наплати у ино </w:t>
      </w:r>
      <w:r w:rsidRPr="00EA6DF2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банци. Потребно је да износ на средствима финансијског обезбеђења буде изражен у динарима.</w:t>
      </w:r>
    </w:p>
    <w:p w14:paraId="315B3A22" w14:textId="77777777" w:rsidR="00266AE0" w:rsidRPr="00EA6DF2" w:rsidRDefault="00266AE0" w:rsidP="00266AE0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EA6DF2">
        <w:rPr>
          <w:rFonts w:ascii="Times New Roman" w:hAnsi="Times New Roman"/>
          <w:color w:val="FF0000"/>
          <w:sz w:val="24"/>
          <w:szCs w:val="24"/>
          <w:lang w:val="ru-RU"/>
        </w:rPr>
        <w:t xml:space="preserve">Ако се за време трајања уговора промене рокови за извршење уговорне обавезе, </w:t>
      </w:r>
      <w:bookmarkStart w:id="0" w:name="_GoBack"/>
      <w:bookmarkEnd w:id="0"/>
      <w:r w:rsidRPr="00EA6DF2">
        <w:rPr>
          <w:rFonts w:ascii="Times New Roman" w:hAnsi="Times New Roman"/>
          <w:color w:val="FF0000"/>
          <w:sz w:val="24"/>
          <w:szCs w:val="24"/>
          <w:lang w:val="ru-RU"/>
        </w:rPr>
        <w:t>важност банкарске гаранције за повраћај авансног плаћања мора се продужити.</w:t>
      </w:r>
    </w:p>
    <w:p w14:paraId="13D1FB94" w14:textId="77777777" w:rsidR="00266AE0" w:rsidRPr="00EA6DF2" w:rsidRDefault="00266AE0" w:rsidP="00266AE0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79AD0C58" w14:textId="77777777" w:rsidR="00266AE0" w:rsidRDefault="00266AE0" w:rsidP="00266AE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497">
        <w:rPr>
          <w:rFonts w:ascii="Times New Roman" w:hAnsi="Times New Roman"/>
          <w:b/>
          <w:sz w:val="24"/>
          <w:szCs w:val="24"/>
          <w:lang w:val="ru-RU"/>
        </w:rPr>
        <w:t>Банкарск</w:t>
      </w:r>
      <w:r w:rsidR="00440E87">
        <w:rPr>
          <w:rFonts w:ascii="Times New Roman" w:hAnsi="Times New Roman"/>
          <w:b/>
          <w:sz w:val="24"/>
          <w:szCs w:val="24"/>
          <w:lang w:val="sr-Latn-CS"/>
        </w:rPr>
        <w:t>a</w:t>
      </w:r>
      <w:r w:rsidRPr="00361497">
        <w:rPr>
          <w:rFonts w:ascii="Times New Roman" w:hAnsi="Times New Roman"/>
          <w:b/>
          <w:sz w:val="24"/>
          <w:szCs w:val="24"/>
          <w:lang w:val="ru-RU"/>
        </w:rPr>
        <w:t xml:space="preserve"> гаранциј</w:t>
      </w:r>
      <w:r w:rsidR="00440E87">
        <w:rPr>
          <w:rFonts w:ascii="Times New Roman" w:hAnsi="Times New Roman"/>
          <w:b/>
          <w:sz w:val="24"/>
          <w:szCs w:val="24"/>
          <w:lang w:val="sr-Latn-CS"/>
        </w:rPr>
        <w:t>a</w:t>
      </w:r>
      <w:r w:rsidRPr="00361497">
        <w:rPr>
          <w:rFonts w:ascii="Times New Roman" w:hAnsi="Times New Roman"/>
          <w:b/>
          <w:sz w:val="24"/>
          <w:szCs w:val="24"/>
          <w:lang w:val="ru-RU"/>
        </w:rPr>
        <w:t xml:space="preserve"> за добро извршење посла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 - најкасније 7 дана од дана закључења уговора, која ће бити са клаузулама: безусловна и платива на први позив. Банкарска гаранција за добро извршење посла издаје се у висини не мањој од </w:t>
      </w:r>
      <w:r w:rsidRPr="003F30A1">
        <w:rPr>
          <w:rFonts w:ascii="Times New Roman" w:hAnsi="Times New Roman"/>
          <w:b/>
          <w:sz w:val="24"/>
          <w:szCs w:val="24"/>
          <w:lang w:val="ru-RU"/>
        </w:rPr>
        <w:t>10%</w:t>
      </w:r>
      <w:r w:rsidRPr="0036149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од укупне вредности уговора, са роком важности који је </w:t>
      </w:r>
      <w:r w:rsidRPr="00361497">
        <w:rPr>
          <w:rFonts w:ascii="Times New Roman" w:hAnsi="Times New Roman"/>
          <w:b/>
          <w:sz w:val="24"/>
          <w:szCs w:val="24"/>
          <w:lang w:val="ru-RU"/>
        </w:rPr>
        <w:t>30 дана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 дужи од уговореног рока за завршетак радова, у корист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Н</w:t>
      </w:r>
      <w:r w:rsidRPr="00361497">
        <w:rPr>
          <w:rFonts w:ascii="Times New Roman" w:hAnsi="Times New Roman"/>
          <w:b/>
          <w:sz w:val="24"/>
          <w:szCs w:val="24"/>
          <w:lang w:val="ru-RU"/>
        </w:rPr>
        <w:t>аручиоца</w:t>
      </w:r>
      <w:r w:rsidRPr="00361497">
        <w:rPr>
          <w:rFonts w:ascii="Times New Roman" w:hAnsi="Times New Roman"/>
          <w:sz w:val="24"/>
          <w:szCs w:val="24"/>
          <w:lang w:val="ru-RU"/>
        </w:rPr>
        <w:t>. Ако се за време трајања уговора промене рокови за извршење уговорне обавезе, важност банкарске гаранције за добро извршење посла мора се продужити.</w:t>
      </w:r>
    </w:p>
    <w:p w14:paraId="7EBF72EB" w14:textId="77777777" w:rsidR="00266AE0" w:rsidRPr="00FC5C58" w:rsidRDefault="00266AE0" w:rsidP="00266AE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C5C58">
        <w:rPr>
          <w:rFonts w:ascii="Times New Roman" w:hAnsi="Times New Roman"/>
          <w:sz w:val="24"/>
          <w:szCs w:val="24"/>
          <w:lang w:val="ru-RU"/>
        </w:rPr>
        <w:t>Потребно је да понуђач има нерезидентни рачун у земљи у којој даје понуду за јавну набавку, имајући у виду да Наручилац врши плаћања преко Управе за трезор, а не преко пословних банака те нема могућност да средства финансијског обезбеђења наплати у ино банци. Потребно је да износ на средствима финансијског обезбеђења буде изражен у динарима.</w:t>
      </w:r>
    </w:p>
    <w:p w14:paraId="11A89164" w14:textId="77777777" w:rsidR="00266AE0" w:rsidRPr="00361497" w:rsidRDefault="00266AE0" w:rsidP="00266AE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уговором. </w:t>
      </w:r>
    </w:p>
    <w:p w14:paraId="0ADE7216" w14:textId="77777777" w:rsidR="00266AE0" w:rsidRPr="00361497" w:rsidRDefault="00266AE0" w:rsidP="00266AE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361497">
        <w:rPr>
          <w:rFonts w:ascii="Times New Roman" w:hAnsi="Times New Roman"/>
          <w:sz w:val="24"/>
          <w:szCs w:val="24"/>
          <w:lang w:val="ru-RU"/>
        </w:rPr>
        <w:t>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14:paraId="12CB77C8" w14:textId="77777777" w:rsidR="00266AE0" w:rsidRPr="00361497" w:rsidRDefault="00266AE0" w:rsidP="00266AE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2BEF991" w14:textId="77777777" w:rsidR="00266AE0" w:rsidRPr="00B20144" w:rsidRDefault="00266AE0" w:rsidP="00266AE0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A22D19">
        <w:rPr>
          <w:rFonts w:ascii="Times New Roman" w:hAnsi="Times New Roman"/>
          <w:b/>
          <w:sz w:val="24"/>
          <w:szCs w:val="24"/>
          <w:lang w:val="ru-RU"/>
        </w:rPr>
        <w:t>Банкарску гаранцију за отклањање грешака у општем гарантном року</w:t>
      </w:r>
      <w:r w:rsidRPr="00A22D19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A22D19">
        <w:rPr>
          <w:rFonts w:ascii="Times New Roman" w:hAnsi="Times New Roman"/>
          <w:sz w:val="24"/>
          <w:szCs w:val="24"/>
          <w:lang w:val="ru-RU"/>
        </w:rPr>
        <w:t xml:space="preserve">забрани понуђач се обавезује да у тренутку примопредаје уграђене опреме и радова преда наручиоцу банкарску гаранцију за отклањање грешака у општем гарантном року, која ће бити са клаузулама: безусловна и платива на први позив. Банкарска гаранција за отклањање грешака у општем гарантном року се издаје у висини не мањој од </w:t>
      </w:r>
      <w:r w:rsidRPr="003F30A1">
        <w:rPr>
          <w:rFonts w:ascii="Times New Roman" w:hAnsi="Times New Roman"/>
          <w:b/>
          <w:sz w:val="24"/>
          <w:szCs w:val="24"/>
          <w:lang w:val="ru-RU"/>
        </w:rPr>
        <w:t>5</w:t>
      </w:r>
      <w:r w:rsidRPr="00A22D19">
        <w:rPr>
          <w:rFonts w:ascii="Times New Roman" w:hAnsi="Times New Roman"/>
          <w:b/>
          <w:sz w:val="24"/>
          <w:szCs w:val="24"/>
          <w:lang w:val="ru-RU"/>
        </w:rPr>
        <w:t xml:space="preserve">% </w:t>
      </w:r>
      <w:r w:rsidRPr="00A22D19">
        <w:rPr>
          <w:rFonts w:ascii="Times New Roman" w:hAnsi="Times New Roman"/>
          <w:sz w:val="24"/>
          <w:szCs w:val="24"/>
          <w:lang w:val="ru-RU"/>
        </w:rPr>
        <w:t>од укупне вредности уговора, у корист</w:t>
      </w:r>
      <w:r w:rsidRPr="00A22D19">
        <w:rPr>
          <w:rFonts w:ascii="Times New Roman" w:hAnsi="Times New Roman"/>
          <w:b/>
          <w:sz w:val="24"/>
          <w:szCs w:val="24"/>
          <w:lang w:val="ru-RU"/>
        </w:rPr>
        <w:t xml:space="preserve"> Наручиоца</w:t>
      </w:r>
      <w:r w:rsidRPr="00A22D19">
        <w:rPr>
          <w:rFonts w:ascii="Times New Roman" w:hAnsi="Times New Roman"/>
          <w:sz w:val="24"/>
          <w:szCs w:val="24"/>
          <w:lang w:val="ru-RU"/>
        </w:rPr>
        <w:t xml:space="preserve">. Рок важности банкарске гаранције мора бити </w:t>
      </w:r>
      <w:r w:rsidRPr="00A22D19">
        <w:rPr>
          <w:rFonts w:ascii="Times New Roman" w:hAnsi="Times New Roman"/>
          <w:b/>
          <w:sz w:val="24"/>
          <w:szCs w:val="24"/>
          <w:lang w:val="ru-RU"/>
        </w:rPr>
        <w:t>5 дана</w:t>
      </w:r>
      <w:r w:rsidRPr="00A22D19">
        <w:rPr>
          <w:rFonts w:ascii="Times New Roman" w:hAnsi="Times New Roman"/>
          <w:sz w:val="24"/>
          <w:szCs w:val="24"/>
          <w:lang w:val="ru-RU"/>
        </w:rPr>
        <w:t xml:space="preserve"> дужи од општег гарантног рока. Наручилац ће уновчити банкарску гаранцију за отклањање грешака у општем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</w:t>
      </w:r>
      <w:r w:rsidRPr="00C43634">
        <w:rPr>
          <w:rFonts w:ascii="Times New Roman" w:hAnsi="Times New Roman"/>
          <w:sz w:val="24"/>
          <w:szCs w:val="24"/>
          <w:lang w:val="ru-RU"/>
        </w:rPr>
        <w:t>у. Потребно је да понуђач има нерезидентни рачун у земљи у којој даје понуду за јавну набавку, имајући у виду да Наручилац врши плаћања преко Управе за трезор, а не преко пословних банака те нема могућност да средства финансијског обезбеђења наплати у ино банци. Потребно је да износ на средствима финансијског обезбеђења буде изражен у динарима.</w:t>
      </w:r>
    </w:p>
    <w:p w14:paraId="1378F536" w14:textId="77777777" w:rsidR="00266AE0" w:rsidRPr="00A22D19" w:rsidRDefault="00266AE0" w:rsidP="00266AE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263E1AD" w14:textId="77777777" w:rsidR="00266AE0" w:rsidRPr="00B20144" w:rsidRDefault="00266AE0" w:rsidP="00266AE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43634">
        <w:rPr>
          <w:rFonts w:ascii="Times New Roman" w:hAnsi="Times New Roman"/>
          <w:sz w:val="24"/>
          <w:szCs w:val="24"/>
          <w:lang w:val="ru-RU"/>
        </w:rPr>
        <w:t xml:space="preserve">Потребно је да понуђач има нерезидентни рачун у земљи у којој даје понуду за јавну набавку, имајући у виду да Наручилац врши плаћања преко Управе за трезор, а не преко </w:t>
      </w:r>
      <w:r w:rsidRPr="00C43634">
        <w:rPr>
          <w:rFonts w:ascii="Times New Roman" w:hAnsi="Times New Roman"/>
          <w:sz w:val="24"/>
          <w:szCs w:val="24"/>
          <w:lang w:val="ru-RU"/>
        </w:rPr>
        <w:lastRenderedPageBreak/>
        <w:t>пословних банака те нема могућност да средства финансијског обезбеђења наплати у ино банци. Потребно је да износ на средствима финансијског обезбеђења буде изражен у динарима.</w:t>
      </w:r>
    </w:p>
    <w:p w14:paraId="6CD56124" w14:textId="77777777" w:rsidR="00266AE0" w:rsidRPr="00361497" w:rsidRDefault="00266AE0" w:rsidP="00266AE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0FCA43A" w14:textId="77777777" w:rsidR="00266AE0" w:rsidRPr="00361497" w:rsidRDefault="00266AE0" w:rsidP="00266AE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61497">
        <w:rPr>
          <w:rFonts w:ascii="Times New Roman" w:hAnsi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361497">
        <w:rPr>
          <w:rFonts w:ascii="Times New Roman" w:hAnsi="Times New Roman"/>
          <w:sz w:val="24"/>
          <w:szCs w:val="24"/>
          <w:lang w:val="ru-RU"/>
        </w:rPr>
        <w:t>о извршењу уговорени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361497">
        <w:rPr>
          <w:rFonts w:ascii="Times New Roman" w:hAnsi="Times New Roman"/>
          <w:sz w:val="24"/>
          <w:szCs w:val="24"/>
          <w:lang w:val="ru-RU"/>
        </w:rPr>
        <w:t xml:space="preserve"> обавеза понуђача на која се односе, средства финансијског обезбеђења ће бити враћена. </w:t>
      </w:r>
    </w:p>
    <w:p w14:paraId="0735328B" w14:textId="77777777" w:rsidR="00266AE0" w:rsidRDefault="00266AE0" w:rsidP="00266AE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E0C06F" w14:textId="77777777" w:rsidR="00266AE0" w:rsidRPr="00F1477A" w:rsidRDefault="00266AE0" w:rsidP="00266AE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43362C" w14:textId="77777777" w:rsidR="004A4C30" w:rsidRDefault="004A4C30"/>
    <w:sectPr w:rsidR="004A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79D5"/>
    <w:multiLevelType w:val="multilevel"/>
    <w:tmpl w:val="09FEBA40"/>
    <w:styleLink w:val="Nabrajanje1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1E685F"/>
    <w:multiLevelType w:val="hybridMultilevel"/>
    <w:tmpl w:val="A1A23E92"/>
    <w:styleLink w:val="Teze2"/>
    <w:lvl w:ilvl="0" w:tplc="BAA86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806CA"/>
    <w:multiLevelType w:val="hybridMultilevel"/>
    <w:tmpl w:val="A1A23E92"/>
    <w:numStyleLink w:val="Teze2"/>
  </w:abstractNum>
  <w:abstractNum w:abstractNumId="3" w15:restartNumberingAfterBreak="0">
    <w:nsid w:val="7AD7548C"/>
    <w:multiLevelType w:val="hybridMultilevel"/>
    <w:tmpl w:val="6AE2DC4A"/>
    <w:lvl w:ilvl="0" w:tplc="B69E8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E0"/>
    <w:rsid w:val="00266AE0"/>
    <w:rsid w:val="00440E87"/>
    <w:rsid w:val="004A4C30"/>
    <w:rsid w:val="007135F7"/>
    <w:rsid w:val="007D4A4B"/>
    <w:rsid w:val="00E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B499"/>
  <w15:chartTrackingRefBased/>
  <w15:docId w15:val="{60AFBA45-8BA5-41B3-BBE5-869F42F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266AE0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266AE0"/>
    <w:pPr>
      <w:ind w:left="720"/>
      <w:contextualSpacing/>
    </w:pPr>
    <w:rPr>
      <w:rFonts w:cstheme="minorBidi"/>
    </w:rPr>
  </w:style>
  <w:style w:type="numbering" w:customStyle="1" w:styleId="Teze2">
    <w:name w:val="Teze2"/>
    <w:basedOn w:val="NoList"/>
    <w:uiPriority w:val="99"/>
    <w:rsid w:val="00266AE0"/>
    <w:pPr>
      <w:numPr>
        <w:numId w:val="4"/>
      </w:numPr>
    </w:pPr>
  </w:style>
  <w:style w:type="numbering" w:customStyle="1" w:styleId="Nabrajanje11">
    <w:name w:val="Nabrajanje11"/>
    <w:basedOn w:val="NoList"/>
    <w:uiPriority w:val="99"/>
    <w:locked/>
    <w:rsid w:val="00266AE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Popović</dc:creator>
  <cp:keywords/>
  <dc:description/>
  <cp:lastModifiedBy>Direkcija</cp:lastModifiedBy>
  <cp:revision>3</cp:revision>
  <dcterms:created xsi:type="dcterms:W3CDTF">2020-09-01T07:51:00Z</dcterms:created>
  <dcterms:modified xsi:type="dcterms:W3CDTF">2021-06-04T08:31:00Z</dcterms:modified>
</cp:coreProperties>
</file>